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8C" w:rsidRDefault="0024168C" w:rsidP="0024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Mieten von Leihausrüstung</w:t>
      </w:r>
      <w:r w:rsidR="00645734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645734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645734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5082B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5082B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645734">
        <w:rPr>
          <w:rFonts w:ascii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 wp14:anchorId="1479B9B6" wp14:editId="1CD64633">
            <wp:extent cx="828842" cy="7116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_logo_berg_sc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8" cy="71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A9" w:rsidRDefault="009F71A9" w:rsidP="0024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F71A9" w:rsidRPr="009F71A9" w:rsidRDefault="009F71A9" w:rsidP="009F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miete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von den Naturfreunden Cham die unten aufgeführten Gegenstände.</w:t>
      </w: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"/>
        <w:gridCol w:w="2009"/>
        <w:gridCol w:w="1241"/>
        <w:gridCol w:w="723"/>
        <w:gridCol w:w="1276"/>
        <w:gridCol w:w="2976"/>
      </w:tblGrid>
      <w:tr w:rsidR="00B65449" w:rsidTr="00B65449">
        <w:tc>
          <w:tcPr>
            <w:tcW w:w="955" w:type="dxa"/>
          </w:tcPr>
          <w:p w:rsidR="00B65449" w:rsidRPr="00895017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7">
              <w:rPr>
                <w:rFonts w:ascii="Times New Roman" w:hAnsi="Times New Roman" w:cs="Times New Roman"/>
                <w:b/>
                <w:sz w:val="24"/>
                <w:szCs w:val="24"/>
              </w:rPr>
              <w:t>Anzahl</w:t>
            </w:r>
          </w:p>
        </w:tc>
        <w:tc>
          <w:tcPr>
            <w:tcW w:w="2009" w:type="dxa"/>
          </w:tcPr>
          <w:p w:rsidR="00B65449" w:rsidRPr="00895017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7">
              <w:rPr>
                <w:rFonts w:ascii="Times New Roman" w:hAnsi="Times New Roman" w:cs="Times New Roman"/>
                <w:b/>
                <w:sz w:val="24"/>
                <w:szCs w:val="24"/>
              </w:rPr>
              <w:t>Artikel</w:t>
            </w:r>
          </w:p>
        </w:tc>
        <w:tc>
          <w:tcPr>
            <w:tcW w:w="1241" w:type="dxa"/>
          </w:tcPr>
          <w:p w:rsidR="00B65449" w:rsidRPr="00895017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Preis/</w:t>
            </w:r>
            <w:r w:rsidRPr="00895017">
              <w:rPr>
                <w:rFonts w:ascii="Times New Roman" w:hAnsi="Times New Roman" w:cs="Times New Roman"/>
                <w:b/>
                <w:sz w:val="24"/>
                <w:szCs w:val="24"/>
              </w:rPr>
              <w:t>Tag</w:t>
            </w:r>
          </w:p>
        </w:tc>
        <w:tc>
          <w:tcPr>
            <w:tcW w:w="723" w:type="dxa"/>
          </w:tcPr>
          <w:p w:rsidR="00B65449" w:rsidRPr="00895017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7">
              <w:rPr>
                <w:rFonts w:ascii="Times New Roman" w:hAnsi="Times New Roman" w:cs="Times New Roman"/>
                <w:b/>
                <w:sz w:val="24"/>
                <w:szCs w:val="24"/>
              </w:rPr>
              <w:t>Tage</w:t>
            </w:r>
          </w:p>
        </w:tc>
        <w:tc>
          <w:tcPr>
            <w:tcW w:w="1276" w:type="dxa"/>
          </w:tcPr>
          <w:p w:rsidR="00B65449" w:rsidRPr="00895017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7">
              <w:rPr>
                <w:rFonts w:ascii="Times New Roman" w:hAnsi="Times New Roman"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2976" w:type="dxa"/>
          </w:tcPr>
          <w:p w:rsidR="00B65449" w:rsidRPr="00895017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Helm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Klettersteigset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Einfachseil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Halbseil</w:t>
            </w:r>
            <w:proofErr w:type="spellEnd"/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HMS-Karabiner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Normalkarabiner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Expressschlingen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Abseilachter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Klettergurt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Eisschrauben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Eispickel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Steigeisen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Bandschlinge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Prusikschlingen</w:t>
            </w:r>
            <w:proofErr w:type="spellEnd"/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AV-Karte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Tr="00B65449">
        <w:tc>
          <w:tcPr>
            <w:tcW w:w="955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AV-Führer</w:t>
            </w:r>
          </w:p>
        </w:tc>
        <w:tc>
          <w:tcPr>
            <w:tcW w:w="1241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0,40 €</w:t>
            </w:r>
          </w:p>
        </w:tc>
        <w:tc>
          <w:tcPr>
            <w:tcW w:w="723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49" w:rsidRPr="00B65449" w:rsidTr="00B65449">
        <w:tc>
          <w:tcPr>
            <w:tcW w:w="955" w:type="dxa"/>
          </w:tcPr>
          <w:p w:rsidR="00B65449" w:rsidRP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B65449" w:rsidRP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49">
              <w:rPr>
                <w:rFonts w:ascii="Times New Roman" w:hAnsi="Times New Roman" w:cs="Times New Roman"/>
                <w:b/>
                <w:sz w:val="24"/>
                <w:szCs w:val="24"/>
              </w:rPr>
              <w:t>Gesamtsumme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41" w:type="dxa"/>
          </w:tcPr>
          <w:p w:rsidR="00B65449" w:rsidRP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65449" w:rsidRP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449" w:rsidRP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449" w:rsidRPr="00B65449" w:rsidRDefault="00B65449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7FA" w:rsidRPr="00B65449" w:rsidTr="00B65449">
        <w:tc>
          <w:tcPr>
            <w:tcW w:w="955" w:type="dxa"/>
          </w:tcPr>
          <w:p w:rsidR="007D07FA" w:rsidRPr="00B65449" w:rsidRDefault="007D07FA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7D07FA" w:rsidRPr="00B65449" w:rsidRDefault="007D07FA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Gesamtsumme Mitglieder</w:t>
            </w:r>
            <w:r w:rsidR="00452C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41" w:type="dxa"/>
          </w:tcPr>
          <w:p w:rsidR="007D07FA" w:rsidRPr="00B65449" w:rsidRDefault="007D07FA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-50%</w:t>
            </w:r>
          </w:p>
        </w:tc>
        <w:tc>
          <w:tcPr>
            <w:tcW w:w="723" w:type="dxa"/>
          </w:tcPr>
          <w:p w:rsidR="007D07FA" w:rsidRPr="00B65449" w:rsidRDefault="007D07FA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7FA" w:rsidRPr="00B65449" w:rsidRDefault="007D07FA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D07FA" w:rsidRPr="00B65449" w:rsidRDefault="007D07FA" w:rsidP="0024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68C" w:rsidRPr="00B65449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68C" w:rsidRDefault="0024168C" w:rsidP="0024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4168C" w:rsidRDefault="0024168C" w:rsidP="0024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Adresse:</w:t>
      </w:r>
    </w:p>
    <w:p w:rsidR="0024168C" w:rsidRDefault="0024168C" w:rsidP="0024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Nr.</w:t>
      </w:r>
    </w:p>
    <w:p w:rsidR="0024168C" w:rsidRDefault="0024168C" w:rsidP="0024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Adresse:</w:t>
      </w:r>
      <w:r w:rsidR="00645734" w:rsidRPr="00645734">
        <w:rPr>
          <w:rFonts w:ascii="Times New Roman" w:hAnsi="Times New Roman" w:cs="Times New Roman"/>
          <w:noProof/>
          <w:sz w:val="20"/>
          <w:szCs w:val="20"/>
          <w:lang w:eastAsia="de-DE"/>
        </w:rPr>
        <w:t xml:space="preserve"> </w:t>
      </w:r>
      <w:r w:rsidR="00895017">
        <w:rPr>
          <w:rFonts w:ascii="Times New Roman" w:hAnsi="Times New Roman" w:cs="Times New Roman"/>
          <w:noProof/>
          <w:sz w:val="20"/>
          <w:szCs w:val="20"/>
          <w:lang w:eastAsia="de-DE"/>
        </w:rPr>
        <w:tab/>
      </w:r>
    </w:p>
    <w:p w:rsidR="00895017" w:rsidRDefault="00895017" w:rsidP="0024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Mitglied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ja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nein       Ausweis Nr.:</w:t>
      </w: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8C" w:rsidRDefault="009F71A9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Bei der Gebühr handelt es </w:t>
      </w:r>
      <w:r w:rsidR="00102123">
        <w:rPr>
          <w:rFonts w:ascii="Times New Roman" w:hAnsi="Times New Roman" w:cs="Times New Roman"/>
          <w:sz w:val="20"/>
          <w:szCs w:val="20"/>
        </w:rPr>
        <w:t xml:space="preserve">sich um keine Benutzungsgebühr, sondern eine Mietgebühr. </w:t>
      </w:r>
      <w:r w:rsidR="0024168C">
        <w:rPr>
          <w:rFonts w:ascii="Times New Roman" w:hAnsi="Times New Roman" w:cs="Times New Roman"/>
          <w:sz w:val="20"/>
          <w:szCs w:val="20"/>
        </w:rPr>
        <w:t xml:space="preserve">Der Mieter haftet für Verlust oder Beschädigung der ausgeliehenen Gegenstände. </w:t>
      </w:r>
      <w:r w:rsidR="00102123">
        <w:rPr>
          <w:rFonts w:ascii="Times New Roman" w:hAnsi="Times New Roman" w:cs="Times New Roman"/>
          <w:sz w:val="20"/>
          <w:szCs w:val="20"/>
        </w:rPr>
        <w:t xml:space="preserve"> Bei Unfall oder Nichtfunktion der Gegenstände verzichtet der Mieter auf die Geltendmachung von Schadenersatzansprüchen gegen die Naturfreunde Cham. Für die richtige Handhabung </w:t>
      </w:r>
      <w:r w:rsidR="0024168C">
        <w:rPr>
          <w:rFonts w:ascii="Times New Roman" w:hAnsi="Times New Roman" w:cs="Times New Roman"/>
          <w:sz w:val="20"/>
          <w:szCs w:val="20"/>
        </w:rPr>
        <w:t>und Einstellung der Geräte ist der Benutzer selbst verantwortlich.</w:t>
      </w:r>
      <w:r>
        <w:rPr>
          <w:rFonts w:ascii="Times New Roman" w:hAnsi="Times New Roman" w:cs="Times New Roman"/>
          <w:sz w:val="20"/>
          <w:szCs w:val="20"/>
        </w:rPr>
        <w:t xml:space="preserve"> Die Naturfreunde lehnen jegliche Regressansprüche ab.</w:t>
      </w: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Die Mietgebühr gilt pro </w:t>
      </w:r>
      <w:r w:rsidR="00102123">
        <w:rPr>
          <w:rFonts w:ascii="Times New Roman" w:hAnsi="Times New Roman" w:cs="Times New Roman"/>
          <w:sz w:val="20"/>
          <w:szCs w:val="20"/>
        </w:rPr>
        <w:t>Kalendert</w:t>
      </w:r>
      <w:r>
        <w:rPr>
          <w:rFonts w:ascii="Times New Roman" w:hAnsi="Times New Roman" w:cs="Times New Roman"/>
          <w:sz w:val="20"/>
          <w:szCs w:val="20"/>
        </w:rPr>
        <w:t xml:space="preserve">ag.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Abholtag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wird nicht berechnet.</w:t>
      </w:r>
      <w:r w:rsidR="00102123">
        <w:rPr>
          <w:rFonts w:ascii="Times New Roman" w:hAnsi="Times New Roman" w:cs="Times New Roman"/>
          <w:sz w:val="20"/>
          <w:szCs w:val="20"/>
        </w:rPr>
        <w:t xml:space="preserve"> Bei verspäteter Rückgabe werden die zusätzlichen Tage doppelt berechnet.</w:t>
      </w: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Für Mitglieder der Naturfreunde Cham </w:t>
      </w:r>
      <w:r w:rsidR="009F71A9">
        <w:rPr>
          <w:rFonts w:ascii="Times New Roman" w:hAnsi="Times New Roman" w:cs="Times New Roman"/>
          <w:b/>
          <w:bCs/>
          <w:sz w:val="20"/>
          <w:szCs w:val="20"/>
        </w:rPr>
        <w:t>beträgt die Ausleihgebühr 50% des angegeben Preises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Abholtag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:……………….. Rückgabetag:…………………… Gesamttage:………….</w:t>
      </w: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Datum:………………….. Unterschrift:……………………………….</w:t>
      </w: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Ausrüstungslager:</w:t>
      </w:r>
    </w:p>
    <w:p w:rsidR="0024168C" w:rsidRDefault="00F92505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Mühlbauer</w:t>
      </w:r>
    </w:p>
    <w:p w:rsidR="0024168C" w:rsidRDefault="00F92505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Birkfelder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4168C" w:rsidRDefault="0024168C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934</w:t>
      </w:r>
      <w:r w:rsidR="00F92505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505">
        <w:rPr>
          <w:rFonts w:ascii="Times New Roman" w:hAnsi="Times New Roman" w:cs="Times New Roman"/>
          <w:sz w:val="24"/>
          <w:szCs w:val="24"/>
        </w:rPr>
        <w:t>Weiding</w:t>
      </w:r>
      <w:proofErr w:type="spellEnd"/>
    </w:p>
    <w:p w:rsidR="0024168C" w:rsidRPr="00F92505" w:rsidRDefault="00F92505" w:rsidP="0024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05">
        <w:rPr>
          <w:rFonts w:ascii="Times New Roman" w:hAnsi="Times New Roman" w:cs="Times New Roman"/>
          <w:sz w:val="24"/>
          <w:szCs w:val="24"/>
        </w:rPr>
        <w:t>016</w:t>
      </w:r>
      <w:r w:rsidR="0024168C" w:rsidRPr="00F92505">
        <w:rPr>
          <w:rFonts w:ascii="Times New Roman" w:hAnsi="Times New Roman" w:cs="Times New Roman"/>
          <w:sz w:val="24"/>
          <w:szCs w:val="24"/>
        </w:rPr>
        <w:t>0/ 9</w:t>
      </w:r>
      <w:r w:rsidRPr="00F92505">
        <w:rPr>
          <w:rFonts w:ascii="Times New Roman" w:hAnsi="Times New Roman" w:cs="Times New Roman"/>
          <w:sz w:val="24"/>
          <w:szCs w:val="24"/>
        </w:rPr>
        <w:t>6274102</w:t>
      </w:r>
    </w:p>
    <w:p w:rsidR="009F6006" w:rsidRPr="00F92505" w:rsidRDefault="0024168C" w:rsidP="0024168C">
      <w:r w:rsidRPr="00F9250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tooltip="stevemuehlbauer@web.de" w:history="1">
        <w:r w:rsidR="00F92505">
          <w:rPr>
            <w:rStyle w:val="Hyperlink"/>
            <w:color w:val="0066CC"/>
          </w:rPr>
          <w:t>stevemuehlbauer@web.de</w:t>
        </w:r>
      </w:hyperlink>
      <w:bookmarkStart w:id="0" w:name="_GoBack"/>
      <w:bookmarkEnd w:id="0"/>
    </w:p>
    <w:sectPr w:rsidR="009F6006" w:rsidRPr="00F92505" w:rsidSect="001E5C0C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C"/>
    <w:rsid w:val="00102123"/>
    <w:rsid w:val="001E5C0C"/>
    <w:rsid w:val="0024168C"/>
    <w:rsid w:val="00452CF2"/>
    <w:rsid w:val="0055082B"/>
    <w:rsid w:val="00645734"/>
    <w:rsid w:val="007D07FA"/>
    <w:rsid w:val="00895017"/>
    <w:rsid w:val="009F6006"/>
    <w:rsid w:val="009F71A9"/>
    <w:rsid w:val="00B65449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7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92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7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9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muehlbauer@web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Wildfeuer</dc:creator>
  <cp:lastModifiedBy>Wildfeuer</cp:lastModifiedBy>
  <cp:revision>6</cp:revision>
  <dcterms:created xsi:type="dcterms:W3CDTF">2012-06-08T19:19:00Z</dcterms:created>
  <dcterms:modified xsi:type="dcterms:W3CDTF">2022-09-27T20:01:00Z</dcterms:modified>
</cp:coreProperties>
</file>